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BFB19" w14:textId="50EA87B2" w:rsidR="0076357A" w:rsidRDefault="0076357A" w:rsidP="0076357A">
      <w:pPr>
        <w:spacing w:after="0" w:line="240" w:lineRule="auto"/>
        <w:ind w:left="540"/>
        <w:rPr>
          <w:rFonts w:ascii="Calibri" w:eastAsia="Times New Roman" w:hAnsi="Calibri" w:cs="Calibri"/>
        </w:rPr>
      </w:pPr>
      <w:r>
        <w:rPr>
          <w:rFonts w:ascii="Calibri" w:eastAsia="Times New Roman" w:hAnsi="Calibri" w:cs="Calibri"/>
        </w:rPr>
        <w:t xml:space="preserve">TCM update: </w:t>
      </w:r>
    </w:p>
    <w:p w14:paraId="50649074" w14:textId="77777777" w:rsidR="0076357A" w:rsidRDefault="0076357A" w:rsidP="0076357A">
      <w:pPr>
        <w:spacing w:after="0" w:line="240" w:lineRule="auto"/>
        <w:ind w:left="540"/>
        <w:rPr>
          <w:rFonts w:ascii="Calibri" w:eastAsia="Times New Roman" w:hAnsi="Calibri" w:cs="Calibri"/>
        </w:rPr>
      </w:pPr>
    </w:p>
    <w:p w14:paraId="4025A1A3" w14:textId="6DB6926B"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Work started in 2014</w:t>
      </w:r>
      <w:r>
        <w:rPr>
          <w:rFonts w:ascii="Calibri" w:eastAsia="Times New Roman" w:hAnsi="Calibri" w:cs="Calibri"/>
        </w:rPr>
        <w:t xml:space="preserve"> in reaction to Federal demands</w:t>
      </w:r>
      <w:r w:rsidRPr="0076357A">
        <w:rPr>
          <w:rFonts w:ascii="Calibri" w:eastAsia="Times New Roman" w:hAnsi="Calibri" w:cs="Calibri"/>
        </w:rPr>
        <w:t xml:space="preserve">. </w:t>
      </w:r>
    </w:p>
    <w:p w14:paraId="7EB6C579"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44C2BC4D"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Working on county contracted rates for providers. </w:t>
      </w:r>
    </w:p>
    <w:p w14:paraId="7DBEADDC"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Still need to look at the county </w:t>
      </w:r>
    </w:p>
    <w:p w14:paraId="1720D39A" w14:textId="64F31EC2"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The monthly rate is something they would like more examination of</w:t>
      </w:r>
      <w:r>
        <w:rPr>
          <w:rFonts w:ascii="Calibri" w:eastAsia="Times New Roman" w:hAnsi="Calibri" w:cs="Calibri"/>
        </w:rPr>
        <w:t xml:space="preserve"> and looking at </w:t>
      </w:r>
      <w:r w:rsidR="00F664CD">
        <w:rPr>
          <w:rFonts w:ascii="Calibri" w:eastAsia="Times New Roman" w:hAnsi="Calibri" w:cs="Calibri"/>
        </w:rPr>
        <w:t>alternatives</w:t>
      </w:r>
      <w:r>
        <w:rPr>
          <w:rFonts w:ascii="Calibri" w:eastAsia="Times New Roman" w:hAnsi="Calibri" w:cs="Calibri"/>
        </w:rPr>
        <w:t xml:space="preserve">. </w:t>
      </w:r>
      <w:r w:rsidRPr="0076357A">
        <w:rPr>
          <w:rFonts w:ascii="Calibri" w:eastAsia="Times New Roman" w:hAnsi="Calibri" w:cs="Calibri"/>
        </w:rPr>
        <w:t xml:space="preserve"> </w:t>
      </w:r>
    </w:p>
    <w:p w14:paraId="61626607"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Payments when a team environment providing services. </w:t>
      </w:r>
    </w:p>
    <w:p w14:paraId="16F10565"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3768A7EB" w14:textId="48FDAA78"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This has been a partnership between counties and DHS on this matter. It has been a complex process and we have different business areas of </w:t>
      </w:r>
      <w:r w:rsidRPr="0076357A">
        <w:rPr>
          <w:rFonts w:ascii="Calibri" w:eastAsia="Times New Roman" w:hAnsi="Calibri" w:cs="Calibri"/>
        </w:rPr>
        <w:t>DHS weighing</w:t>
      </w:r>
      <w:r w:rsidRPr="0076357A">
        <w:rPr>
          <w:rFonts w:ascii="Calibri" w:eastAsia="Times New Roman" w:hAnsi="Calibri" w:cs="Calibri"/>
        </w:rPr>
        <w:t xml:space="preserve"> in on this matter. </w:t>
      </w:r>
    </w:p>
    <w:p w14:paraId="44FEAD00"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793FAF8A"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We have made progress that we have a rate methodology defined by DHS. </w:t>
      </w:r>
    </w:p>
    <w:p w14:paraId="1B3E3978" w14:textId="38A0C56B"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Additional feedback has been considered. A schedule of rates is out that is reflective of the median cost of case management. </w:t>
      </w:r>
      <w:r w:rsidRPr="0076357A">
        <w:rPr>
          <w:rFonts w:ascii="Calibri" w:eastAsia="Times New Roman" w:hAnsi="Calibri" w:cs="Calibri"/>
        </w:rPr>
        <w:br/>
      </w:r>
      <w:r w:rsidRPr="0076357A">
        <w:rPr>
          <w:rFonts w:ascii="Calibri" w:eastAsia="Times New Roman" w:hAnsi="Calibri" w:cs="Calibri"/>
        </w:rPr>
        <w:br/>
        <w:t>Can change the expected case load to address the intensity of the service. Example L</w:t>
      </w:r>
      <w:r>
        <w:rPr>
          <w:rFonts w:ascii="Calibri" w:eastAsia="Times New Roman" w:hAnsi="Calibri" w:cs="Calibri"/>
        </w:rPr>
        <w:t xml:space="preserve">ong </w:t>
      </w:r>
      <w:r w:rsidRPr="0076357A">
        <w:rPr>
          <w:rFonts w:ascii="Calibri" w:eastAsia="Times New Roman" w:hAnsi="Calibri" w:cs="Calibri"/>
        </w:rPr>
        <w:t>T</w:t>
      </w:r>
      <w:r>
        <w:rPr>
          <w:rFonts w:ascii="Calibri" w:eastAsia="Times New Roman" w:hAnsi="Calibri" w:cs="Calibri"/>
        </w:rPr>
        <w:t xml:space="preserve">erm </w:t>
      </w:r>
      <w:r w:rsidRPr="0076357A">
        <w:rPr>
          <w:rFonts w:ascii="Calibri" w:eastAsia="Times New Roman" w:hAnsi="Calibri" w:cs="Calibri"/>
        </w:rPr>
        <w:t>H</w:t>
      </w:r>
      <w:r>
        <w:rPr>
          <w:rFonts w:ascii="Calibri" w:eastAsia="Times New Roman" w:hAnsi="Calibri" w:cs="Calibri"/>
        </w:rPr>
        <w:t>omeless</w:t>
      </w:r>
      <w:r w:rsidRPr="0076357A">
        <w:rPr>
          <w:rFonts w:ascii="Calibri" w:eastAsia="Times New Roman" w:hAnsi="Calibri" w:cs="Calibri"/>
        </w:rPr>
        <w:t xml:space="preserve"> and TC</w:t>
      </w:r>
      <w:r>
        <w:rPr>
          <w:rFonts w:ascii="Calibri" w:eastAsia="Times New Roman" w:hAnsi="Calibri" w:cs="Calibri"/>
        </w:rPr>
        <w:t>M</w:t>
      </w:r>
      <w:r w:rsidRPr="0076357A">
        <w:rPr>
          <w:rFonts w:ascii="Calibri" w:eastAsia="Times New Roman" w:hAnsi="Calibri" w:cs="Calibri"/>
        </w:rPr>
        <w:t xml:space="preserve">-case load size exception process. </w:t>
      </w:r>
    </w:p>
    <w:p w14:paraId="3D2F7FA5" w14:textId="2B08EABD"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Also,</w:t>
      </w:r>
      <w:r w:rsidRPr="0076357A">
        <w:rPr>
          <w:rFonts w:ascii="Calibri" w:eastAsia="Times New Roman" w:hAnsi="Calibri" w:cs="Calibri"/>
        </w:rPr>
        <w:t xml:space="preserve"> culturally specific staff adjustments allowable as well. </w:t>
      </w:r>
    </w:p>
    <w:p w14:paraId="6240A89E"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6591A0C5" w14:textId="714A57C5"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Latest update is timing: Expected a January 1 22 was the expected rollout date. This has been changed to July 1 22.  The area is how to provide mitigation for where rates are vastly different than they were in the past.</w:t>
      </w:r>
      <w:r>
        <w:rPr>
          <w:rFonts w:ascii="Calibri" w:eastAsia="Times New Roman" w:hAnsi="Calibri" w:cs="Calibri"/>
        </w:rPr>
        <w:t xml:space="preserve"> </w:t>
      </w:r>
      <w:r w:rsidRPr="0076357A">
        <w:rPr>
          <w:rFonts w:ascii="Calibri" w:eastAsia="Times New Roman" w:hAnsi="Calibri" w:cs="Calibri"/>
        </w:rPr>
        <w:t xml:space="preserve">The rate of change in some areas exceeds 50% of the rate.  Can we draw a line where there needs to be some </w:t>
      </w:r>
      <w:r w:rsidRPr="0076357A">
        <w:rPr>
          <w:rFonts w:ascii="Calibri" w:eastAsia="Times New Roman" w:hAnsi="Calibri" w:cs="Calibri"/>
        </w:rPr>
        <w:t>buffering?</w:t>
      </w:r>
      <w:r w:rsidRPr="0076357A">
        <w:rPr>
          <w:rFonts w:ascii="Calibri" w:eastAsia="Times New Roman" w:hAnsi="Calibri" w:cs="Calibri"/>
        </w:rPr>
        <w:t xml:space="preserve">  This will need CMS approval for these mi</w:t>
      </w:r>
      <w:r>
        <w:rPr>
          <w:rFonts w:ascii="Calibri" w:eastAsia="Times New Roman" w:hAnsi="Calibri" w:cs="Calibri"/>
        </w:rPr>
        <w:t>ti</w:t>
      </w:r>
      <w:r w:rsidRPr="0076357A">
        <w:rPr>
          <w:rFonts w:ascii="Calibri" w:eastAsia="Times New Roman" w:hAnsi="Calibri" w:cs="Calibri"/>
        </w:rPr>
        <w:t xml:space="preserve">gation tactics. </w:t>
      </w:r>
    </w:p>
    <w:p w14:paraId="1ED18A92"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67BDD72E" w14:textId="063C2B2E"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When the state takes the federal share and assigns it down to the county. They are not supposed to limit the availability of service due to the fiscal grounds.  There appears to be an organic break in data that will allow for </w:t>
      </w:r>
      <w:r w:rsidRPr="0076357A">
        <w:rPr>
          <w:rFonts w:ascii="Calibri" w:eastAsia="Times New Roman" w:hAnsi="Calibri" w:cs="Calibri"/>
        </w:rPr>
        <w:t>this</w:t>
      </w:r>
      <w:r w:rsidRPr="0076357A">
        <w:rPr>
          <w:rFonts w:ascii="Calibri" w:eastAsia="Times New Roman" w:hAnsi="Calibri" w:cs="Calibri"/>
        </w:rPr>
        <w:t xml:space="preserve"> mitigation process.  </w:t>
      </w:r>
    </w:p>
    <w:p w14:paraId="78F4FF3C"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69F0A6D7" w14:textId="3E85AC35"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Winona County asked the question on </w:t>
      </w:r>
      <w:proofErr w:type="gramStart"/>
      <w:r w:rsidRPr="0076357A">
        <w:rPr>
          <w:rFonts w:ascii="Calibri" w:eastAsia="Times New Roman" w:hAnsi="Calibri" w:cs="Calibri"/>
        </w:rPr>
        <w:t>whether or not</w:t>
      </w:r>
      <w:proofErr w:type="gramEnd"/>
      <w:r w:rsidRPr="0076357A">
        <w:rPr>
          <w:rFonts w:ascii="Calibri" w:eastAsia="Times New Roman" w:hAnsi="Calibri" w:cs="Calibri"/>
        </w:rPr>
        <w:t xml:space="preserve"> counties will align with the subcontracted rates.  You as the local mental health authority, you have the option </w:t>
      </w:r>
      <w:r w:rsidRPr="0076357A">
        <w:rPr>
          <w:rFonts w:ascii="Calibri" w:eastAsia="Times New Roman" w:hAnsi="Calibri" w:cs="Calibri"/>
        </w:rPr>
        <w:t>of doing</w:t>
      </w:r>
      <w:r w:rsidRPr="0076357A">
        <w:rPr>
          <w:rFonts w:ascii="Calibri" w:eastAsia="Times New Roman" w:hAnsi="Calibri" w:cs="Calibri"/>
        </w:rPr>
        <w:t xml:space="preserve"> service in-house. </w:t>
      </w:r>
    </w:p>
    <w:p w14:paraId="503D84A9"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63171937"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DHS is looking at the county rate reform in the next phase.  They are looking at more of a cost-base rate.  </w:t>
      </w:r>
    </w:p>
    <w:p w14:paraId="082F3A4F"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br/>
        <w:t xml:space="preserve">Counties seemed to be able to provide at a higher level the specificity that was asked for in the past round.  This is leading to a different approach in the reform work. </w:t>
      </w:r>
    </w:p>
    <w:p w14:paraId="16DCAEAF"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br/>
        <w:t>Non-</w:t>
      </w:r>
      <w:proofErr w:type="spellStart"/>
      <w:r w:rsidRPr="0076357A">
        <w:rPr>
          <w:rFonts w:ascii="Calibri" w:eastAsia="Times New Roman" w:hAnsi="Calibri" w:cs="Calibri"/>
        </w:rPr>
        <w:t>medicaid</w:t>
      </w:r>
      <w:proofErr w:type="spellEnd"/>
      <w:r w:rsidRPr="0076357A">
        <w:rPr>
          <w:rFonts w:ascii="Calibri" w:eastAsia="Times New Roman" w:hAnsi="Calibri" w:cs="Calibri"/>
        </w:rPr>
        <w:t xml:space="preserve"> rates can still be allowed.  There is state law around this not allowing a lower </w:t>
      </w:r>
      <w:proofErr w:type="spellStart"/>
      <w:r w:rsidRPr="0076357A">
        <w:rPr>
          <w:rFonts w:ascii="Calibri" w:eastAsia="Times New Roman" w:hAnsi="Calibri" w:cs="Calibri"/>
        </w:rPr>
        <w:t>medicaid</w:t>
      </w:r>
      <w:proofErr w:type="spellEnd"/>
      <w:r w:rsidRPr="0076357A">
        <w:rPr>
          <w:rFonts w:ascii="Calibri" w:eastAsia="Times New Roman" w:hAnsi="Calibri" w:cs="Calibri"/>
        </w:rPr>
        <w:t xml:space="preserve"> rate.  </w:t>
      </w:r>
    </w:p>
    <w:p w14:paraId="2B263C14"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74DB9032" w14:textId="7276F849"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The other things: CCBHCs are not part of the process. They will </w:t>
      </w:r>
      <w:r w:rsidRPr="0076357A">
        <w:rPr>
          <w:rFonts w:ascii="Calibri" w:eastAsia="Times New Roman" w:hAnsi="Calibri" w:cs="Calibri"/>
        </w:rPr>
        <w:t>be doing</w:t>
      </w:r>
      <w:r w:rsidRPr="0076357A">
        <w:rPr>
          <w:rFonts w:ascii="Calibri" w:eastAsia="Times New Roman" w:hAnsi="Calibri" w:cs="Calibri"/>
        </w:rPr>
        <w:t xml:space="preserve"> their rate </w:t>
      </w:r>
      <w:r>
        <w:rPr>
          <w:rFonts w:ascii="Calibri" w:eastAsia="Times New Roman" w:hAnsi="Calibri" w:cs="Calibri"/>
        </w:rPr>
        <w:t>differently.</w:t>
      </w:r>
    </w:p>
    <w:p w14:paraId="2637D290"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State has bought out the non-federal share on those clients.  They will be paid on the CCBHC rate without a fee for service.  </w:t>
      </w:r>
    </w:p>
    <w:p w14:paraId="4695B6A7"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788D046C"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lastRenderedPageBreak/>
        <w:t xml:space="preserve">One of the things that have happened with attempting to get a MA compliant way of paying for services, counties rethinking the assignment of the non-federal share.  Looking at buying out the non-federal share.  </w:t>
      </w:r>
    </w:p>
    <w:p w14:paraId="54EFA8AE"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3A3E1283" w14:textId="238C3EED" w:rsidR="0076357A" w:rsidRDefault="0076357A" w:rsidP="0076357A">
      <w:pPr>
        <w:spacing w:after="0" w:line="240" w:lineRule="auto"/>
        <w:ind w:left="540"/>
        <w:rPr>
          <w:rFonts w:ascii="Calibri" w:eastAsia="Times New Roman" w:hAnsi="Calibri" w:cs="Calibri"/>
        </w:rPr>
      </w:pPr>
      <w:r>
        <w:rPr>
          <w:rFonts w:ascii="Calibri" w:eastAsia="Times New Roman" w:hAnsi="Calibri" w:cs="Calibri"/>
        </w:rPr>
        <w:t xml:space="preserve">Level II discussion </w:t>
      </w:r>
    </w:p>
    <w:p w14:paraId="09270863" w14:textId="3DB794EB"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If a level 1 indicates a level 2 is </w:t>
      </w:r>
      <w:r w:rsidRPr="0076357A">
        <w:rPr>
          <w:rFonts w:ascii="Calibri" w:eastAsia="Times New Roman" w:hAnsi="Calibri" w:cs="Calibri"/>
        </w:rPr>
        <w:t>needed,</w:t>
      </w:r>
      <w:r w:rsidRPr="0076357A">
        <w:rPr>
          <w:rFonts w:ascii="Calibri" w:eastAsia="Times New Roman" w:hAnsi="Calibri" w:cs="Calibri"/>
        </w:rPr>
        <w:t xml:space="preserve"> then there is no way to dispute the need to do a level II. </w:t>
      </w:r>
    </w:p>
    <w:p w14:paraId="39796407"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Senior linkage line would need to be contacted. </w:t>
      </w:r>
    </w:p>
    <w:p w14:paraId="00FF44E0"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5C02012B" w14:textId="06085AD9"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The reviews from skilled nursing facilities are a hot topic. IF they are given a </w:t>
      </w:r>
      <w:r w:rsidRPr="0076357A">
        <w:rPr>
          <w:rFonts w:ascii="Calibri" w:eastAsia="Times New Roman" w:hAnsi="Calibri" w:cs="Calibri"/>
        </w:rPr>
        <w:t>psychotropic</w:t>
      </w:r>
      <w:r w:rsidRPr="0076357A">
        <w:rPr>
          <w:rFonts w:ascii="Calibri" w:eastAsia="Times New Roman" w:hAnsi="Calibri" w:cs="Calibri"/>
        </w:rPr>
        <w:t xml:space="preserve"> medication </w:t>
      </w:r>
    </w:p>
    <w:p w14:paraId="53F3A683"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4547D75E" w14:textId="2F29B2A1"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Age-appropriate</w:t>
      </w:r>
      <w:r w:rsidRPr="0076357A">
        <w:rPr>
          <w:rFonts w:ascii="Calibri" w:eastAsia="Times New Roman" w:hAnsi="Calibri" w:cs="Calibri"/>
        </w:rPr>
        <w:t xml:space="preserve"> depression.  </w:t>
      </w:r>
      <w:r w:rsidRPr="0076357A">
        <w:rPr>
          <w:rFonts w:ascii="Calibri" w:eastAsia="Times New Roman" w:hAnsi="Calibri" w:cs="Calibri"/>
        </w:rPr>
        <w:t>88-year-old</w:t>
      </w:r>
      <w:r w:rsidRPr="0076357A">
        <w:rPr>
          <w:rFonts w:ascii="Calibri" w:eastAsia="Times New Roman" w:hAnsi="Calibri" w:cs="Calibri"/>
        </w:rPr>
        <w:t xml:space="preserve"> and </w:t>
      </w:r>
      <w:r w:rsidRPr="0076357A">
        <w:rPr>
          <w:rFonts w:ascii="Calibri" w:eastAsia="Times New Roman" w:hAnsi="Calibri" w:cs="Calibri"/>
        </w:rPr>
        <w:t>90-year-old</w:t>
      </w:r>
      <w:r w:rsidRPr="0076357A">
        <w:rPr>
          <w:rFonts w:ascii="Calibri" w:eastAsia="Times New Roman" w:hAnsi="Calibri" w:cs="Calibri"/>
        </w:rPr>
        <w:t xml:space="preserve"> with a sign of depression. </w:t>
      </w:r>
    </w:p>
    <w:p w14:paraId="4922D9E7" w14:textId="2E824331"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The language under resident review says if it is </w:t>
      </w:r>
      <w:proofErr w:type="gramStart"/>
      <w:r w:rsidRPr="0076357A">
        <w:rPr>
          <w:rFonts w:ascii="Calibri" w:eastAsia="Times New Roman" w:hAnsi="Calibri" w:cs="Calibri"/>
        </w:rPr>
        <w:t>similar to</w:t>
      </w:r>
      <w:proofErr w:type="gramEnd"/>
      <w:r w:rsidRPr="0076357A">
        <w:rPr>
          <w:rFonts w:ascii="Calibri" w:eastAsia="Times New Roman" w:hAnsi="Calibri" w:cs="Calibri"/>
        </w:rPr>
        <w:t xml:space="preserve"> anyone of the age or level</w:t>
      </w:r>
      <w:r>
        <w:rPr>
          <w:rFonts w:ascii="Calibri" w:eastAsia="Times New Roman" w:hAnsi="Calibri" w:cs="Calibri"/>
        </w:rPr>
        <w:t>.</w:t>
      </w:r>
    </w:p>
    <w:p w14:paraId="590E6089"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It is a lot for them to go through. We are seeing increased delusions. </w:t>
      </w:r>
    </w:p>
    <w:p w14:paraId="179A5E02"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62C666F8" w14:textId="70D2687D"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A flurry of resident review requests </w:t>
      </w:r>
      <w:proofErr w:type="gramStart"/>
      <w:r>
        <w:rPr>
          <w:rFonts w:ascii="Calibri" w:eastAsia="Times New Roman" w:hAnsi="Calibri" w:cs="Calibri"/>
        </w:rPr>
        <w:t>are</w:t>
      </w:r>
      <w:proofErr w:type="gramEnd"/>
      <w:r w:rsidRPr="0076357A">
        <w:rPr>
          <w:rFonts w:ascii="Calibri" w:eastAsia="Times New Roman" w:hAnsi="Calibri" w:cs="Calibri"/>
        </w:rPr>
        <w:t xml:space="preserve"> coming in.  Facilities are saying it is a response to the audits that are going through.  Could it be a refreshing of the language? </w:t>
      </w:r>
      <w:r>
        <w:rPr>
          <w:rFonts w:ascii="Calibri" w:eastAsia="Times New Roman" w:hAnsi="Calibri" w:cs="Calibri"/>
        </w:rPr>
        <w:t>Even if the</w:t>
      </w:r>
      <w:r w:rsidRPr="0076357A">
        <w:rPr>
          <w:rFonts w:ascii="Calibri" w:eastAsia="Times New Roman" w:hAnsi="Calibri" w:cs="Calibri"/>
        </w:rPr>
        <w:t xml:space="preserve"> county could challenge back, it is impacting payment.  </w:t>
      </w:r>
    </w:p>
    <w:p w14:paraId="70692350"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0C7CB17F"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Could there be something through train link offered?  Counties are really relying on each other for informal training.  </w:t>
      </w:r>
    </w:p>
    <w:p w14:paraId="26B20B50"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1768BC0E"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Guardians/supported decision makers play a role?  You can gather enough information to rule out the brief DA.  You can connect with the agencies, collaterals to help inform you decisions.  </w:t>
      </w:r>
    </w:p>
    <w:p w14:paraId="28031D36"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1A8455F8"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Social security number: They are looking into making sure this is not a hard stop on the snap survey.  You'd have to have create a new PMI as a possible workaround.  </w:t>
      </w:r>
    </w:p>
    <w:p w14:paraId="61E2CB28"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4A76155B" w14:textId="77777777" w:rsidR="0076357A" w:rsidRDefault="0076357A" w:rsidP="0076357A">
      <w:pPr>
        <w:numPr>
          <w:ilvl w:val="0"/>
          <w:numId w:val="1"/>
        </w:numPr>
        <w:spacing w:after="0" w:line="240" w:lineRule="auto"/>
        <w:ind w:left="1260"/>
        <w:textAlignment w:val="center"/>
        <w:rPr>
          <w:rFonts w:ascii="Calibri" w:eastAsia="Times New Roman" w:hAnsi="Calibri" w:cs="Calibri"/>
        </w:rPr>
      </w:pPr>
      <w:r w:rsidRPr="0076357A">
        <w:rPr>
          <w:rFonts w:ascii="Calibri" w:eastAsia="Times New Roman" w:hAnsi="Calibri" w:cs="Calibri"/>
        </w:rPr>
        <w:t>What is our threshold for completing DA’s if the facility does not respond?</w:t>
      </w:r>
    </w:p>
    <w:p w14:paraId="7EB17522" w14:textId="4E7DC832" w:rsidR="0076357A" w:rsidRPr="0076357A" w:rsidRDefault="0076357A" w:rsidP="0076357A">
      <w:pPr>
        <w:numPr>
          <w:ilvl w:val="1"/>
          <w:numId w:val="1"/>
        </w:numPr>
        <w:spacing w:after="0" w:line="240" w:lineRule="auto"/>
        <w:textAlignment w:val="center"/>
        <w:rPr>
          <w:rFonts w:ascii="Calibri" w:eastAsia="Times New Roman" w:hAnsi="Calibri" w:cs="Calibri"/>
        </w:rPr>
      </w:pPr>
      <w:r w:rsidRPr="0076357A">
        <w:rPr>
          <w:rFonts w:ascii="Calibri" w:eastAsia="Times New Roman" w:hAnsi="Calibri" w:cs="Calibri"/>
        </w:rPr>
        <w:t xml:space="preserve">Document the multiple attempts.  No way to you'd be penalized for not completing the DA. You need to document efforts. </w:t>
      </w:r>
    </w:p>
    <w:p w14:paraId="78E7A683"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15493E53" w14:textId="33444D69"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Are they in need for services? </w:t>
      </w:r>
      <w:r w:rsidRPr="0076357A">
        <w:rPr>
          <w:rFonts w:ascii="Calibri" w:eastAsia="Times New Roman" w:hAnsi="Calibri" w:cs="Calibri"/>
        </w:rPr>
        <w:br/>
        <w:t xml:space="preserve">Senior linkage line: County of financial responsibility versus. County of location </w:t>
      </w:r>
    </w:p>
    <w:p w14:paraId="35E8C25B" w14:textId="0E0C933E" w:rsidR="0076357A" w:rsidRPr="0076357A" w:rsidRDefault="0076357A" w:rsidP="0076357A">
      <w:pPr>
        <w:spacing w:after="0" w:line="240" w:lineRule="auto"/>
        <w:ind w:left="540"/>
        <w:rPr>
          <w:rFonts w:ascii="Calibri" w:eastAsia="Times New Roman" w:hAnsi="Calibri" w:cs="Calibri"/>
        </w:rPr>
      </w:pPr>
      <w:r>
        <w:rPr>
          <w:rFonts w:ascii="Calibri" w:eastAsia="Times New Roman" w:hAnsi="Calibri" w:cs="Calibri"/>
        </w:rPr>
        <w:t>Are there r</w:t>
      </w:r>
      <w:r w:rsidRPr="0076357A">
        <w:rPr>
          <w:rFonts w:ascii="Calibri" w:eastAsia="Times New Roman" w:hAnsi="Calibri" w:cs="Calibri"/>
        </w:rPr>
        <w:t>eport</w:t>
      </w:r>
      <w:r>
        <w:rPr>
          <w:rFonts w:ascii="Calibri" w:eastAsia="Times New Roman" w:hAnsi="Calibri" w:cs="Calibri"/>
        </w:rPr>
        <w:t xml:space="preserve">s </w:t>
      </w:r>
      <w:r w:rsidRPr="0076357A">
        <w:rPr>
          <w:rFonts w:ascii="Calibri" w:eastAsia="Times New Roman" w:hAnsi="Calibri" w:cs="Calibri"/>
        </w:rPr>
        <w:t xml:space="preserve">quarterly?  Seems a bit outdated due to the snap survey. </w:t>
      </w:r>
    </w:p>
    <w:p w14:paraId="3D74EC7C" w14:textId="13797ABB" w:rsid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w:t>
      </w:r>
    </w:p>
    <w:p w14:paraId="36661D2B" w14:textId="77777777" w:rsidR="0076357A" w:rsidRPr="0076357A" w:rsidRDefault="0076357A" w:rsidP="0076357A">
      <w:pPr>
        <w:spacing w:after="0" w:line="240" w:lineRule="auto"/>
        <w:ind w:left="540"/>
        <w:rPr>
          <w:rFonts w:ascii="Calibri" w:eastAsia="Times New Roman" w:hAnsi="Calibri" w:cs="Calibri"/>
        </w:rPr>
      </w:pPr>
    </w:p>
    <w:p w14:paraId="49A11934" w14:textId="77777777" w:rsidR="0076357A" w:rsidRPr="0076357A" w:rsidRDefault="0076357A" w:rsidP="0076357A">
      <w:pPr>
        <w:spacing w:after="0" w:line="240" w:lineRule="auto"/>
        <w:ind w:left="540"/>
        <w:rPr>
          <w:rFonts w:ascii="Calibri" w:eastAsia="Times New Roman" w:hAnsi="Calibri" w:cs="Calibri"/>
        </w:rPr>
      </w:pPr>
      <w:r w:rsidRPr="0076357A">
        <w:rPr>
          <w:rFonts w:ascii="Calibri" w:eastAsia="Times New Roman" w:hAnsi="Calibri" w:cs="Calibri"/>
        </w:rPr>
        <w:t xml:space="preserve">New board and lodges coming to Dodge and soon in Waseca. </w:t>
      </w:r>
    </w:p>
    <w:p w14:paraId="39D1AFC4" w14:textId="77777777" w:rsidR="009B2509" w:rsidRDefault="009B2509"/>
    <w:sectPr w:rsidR="009B2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62D52"/>
    <w:multiLevelType w:val="multilevel"/>
    <w:tmpl w:val="BD3E9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7A"/>
    <w:rsid w:val="0076357A"/>
    <w:rsid w:val="009B2509"/>
    <w:rsid w:val="00C91132"/>
    <w:rsid w:val="00F6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C14F"/>
  <w15:chartTrackingRefBased/>
  <w15:docId w15:val="{F3A1B7EA-4CF1-4A25-A2C0-968D4480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1288</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Timothy</dc:creator>
  <cp:keywords/>
  <dc:description/>
  <cp:lastModifiedBy>Timothy</cp:lastModifiedBy>
  <cp:revision>1</cp:revision>
  <dcterms:created xsi:type="dcterms:W3CDTF">2021-09-28T16:51:00Z</dcterms:created>
  <dcterms:modified xsi:type="dcterms:W3CDTF">2021-09-29T14:45:00Z</dcterms:modified>
</cp:coreProperties>
</file>